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885" w:rsidRDefault="00EB7885" w:rsidP="00EB7885">
      <w:pPr>
        <w:jc w:val="center"/>
        <w:rPr>
          <w:rStyle w:val="a3"/>
          <w:sz w:val="20"/>
          <w:szCs w:val="20"/>
        </w:rPr>
      </w:pPr>
      <w:r>
        <w:rPr>
          <w:rStyle w:val="a3"/>
          <w:sz w:val="20"/>
          <w:szCs w:val="20"/>
        </w:rPr>
        <w:t xml:space="preserve">Уважаемые руководители образовательных учреждений,  на сайте Управления образования размещена серия публикаций о проблемах коррупции.  </w:t>
      </w:r>
    </w:p>
    <w:p w:rsidR="00EB7885" w:rsidRDefault="00EB7885" w:rsidP="00EB7885">
      <w:pPr>
        <w:spacing w:before="100" w:beforeAutospacing="1" w:after="100" w:afterAutospacing="1"/>
      </w:pPr>
      <w:r>
        <w:rPr>
          <w:rStyle w:val="a3"/>
          <w:sz w:val="20"/>
          <w:szCs w:val="20"/>
        </w:rPr>
        <w:t>Публикации о таком негативном явлении нашего общества, как коррупция, о сути этого понятия, ее видах, формах и способах противодействия.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Согласно российскому законодательству коррупция –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лицами, а также совершение указанных деяний от имени или в интересах юридического лица.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Ратифицированная Россией европейская Уголовно - правовая конвенция о коррупции относит коррупцию к уголовным преступлениям физических и юридических лиц. В России заодно и то же коррупционное преступление можно получить наказание и по Кодексу об административных правонарушениях, и по Уголовному кодексу.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color w:val="000000"/>
          <w:sz w:val="20"/>
          <w:szCs w:val="20"/>
        </w:rPr>
        <w:t>Коррупцию возможно классифицировать по многим критериям: по типам взаимодействующих субъектов (граждане и мелкие служащие, фирмы и чиновники, нация и политическое руководство); по типу выгоды (получение прибыли или уменьшение расходов); по направленности (внутренняя и внешняя) по способу взаимодействия субъектов, степени централизации, предсказуемости и т. д. В России исторически коррупция также различалась по тому признаку, происходило ли получение неправомерных преимуществ за совершение законных действий («мздоимство») или же незаконных действий («лихоимство»).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Различают следующие виды коррупции: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 бытовая коррупция порождается взаимодействием рядовых граждан и чиновников. В нее входят различные подарки от граждан и услуги должностному лицу и членам его семьи. К этой категории также относится кумовство (непотизм);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деловая коррупция возникает при взаимодействии власти и бизнеса. Например, в случае хозяйственного спора, стороны могут стремиться заручиться поддержкой судьи с целью вынесения решения в свою пользу;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-   коррупция верховной власти относится к политическому руководству и верховным судам в демократических системах. Она касается стоящих у власти групп, недобросовестное поведение которых состоит в осуществлении политики в своих интересах и в ущерб интересам избирателей.</w:t>
      </w:r>
      <w:r>
        <w:t xml:space="preserve"> </w:t>
      </w:r>
    </w:p>
    <w:p w:rsidR="00EB7885" w:rsidRDefault="00EB7885" w:rsidP="00EB7885">
      <w:pPr>
        <w:spacing w:before="100" w:beforeAutospacing="1" w:after="100" w:afterAutospacing="1"/>
        <w:ind w:firstLine="720"/>
        <w:jc w:val="both"/>
      </w:pPr>
      <w:r>
        <w:rPr>
          <w:sz w:val="20"/>
          <w:szCs w:val="20"/>
        </w:rPr>
        <w:t>Большинство специалистов сходится на том, что основной причиной высокой коррупции является несовершенство политических институтов, которые обеспечивают внутренние и внешние механизмы сдерживания. Помимо этого есть основания полагать, что некоторые объективные обстоятельства: двусмысленные законы; незнание или непонимание законов населением, что позволяет должностным лицам произвольно препятствовать осуществлению бюрократических процедур или завышать надлежащие выплаты; нестабильная политическая ситуация в стране; отсутствие сформированных механизмов взаимодействия институтов власти; зависимость стандартов и принципов, лежащих в основе работы бюрократического аппарата, от политики правящей элиты; профессиональная некомпетентность бюрократии; кумовство и политическое покровительство, которые приводят к формированию тайных соглашений, ослабляющих механизмы контроля над коррупцией; отсутствие единства в системе исполнительной власти, т. е. регулирование одной и той же деятельности различными инстанциями; низкий уровень участия граждан в контроле над государством.</w:t>
      </w:r>
      <w:r>
        <w:t xml:space="preserve"> </w:t>
      </w:r>
    </w:p>
    <w:p w:rsidR="00EB7885" w:rsidRPr="008E0B41" w:rsidRDefault="00EB7885" w:rsidP="00EB7885">
      <w:pPr>
        <w:pStyle w:val="a4"/>
        <w:spacing w:after="0" w:line="240" w:lineRule="auto"/>
        <w:ind w:left="0"/>
        <w:rPr>
          <w:rFonts w:ascii="Times New Roman" w:hAnsi="Times New Roman"/>
          <w:b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</w:rPr>
        <w:t xml:space="preserve"> </w:t>
      </w:r>
      <w:r w:rsidRPr="008E0B41">
        <w:rPr>
          <w:rFonts w:ascii="Times New Roman" w:hAnsi="Times New Roman"/>
          <w:b/>
          <w:sz w:val="20"/>
          <w:szCs w:val="20"/>
        </w:rPr>
        <w:t xml:space="preserve">Телефоны «горячей линии» по вопросам противодействие коррупции на территории </w:t>
      </w:r>
      <w:proofErr w:type="spellStart"/>
      <w:r w:rsidRPr="008E0B41">
        <w:rPr>
          <w:rFonts w:ascii="Times New Roman" w:hAnsi="Times New Roman"/>
          <w:b/>
          <w:sz w:val="20"/>
          <w:szCs w:val="20"/>
        </w:rPr>
        <w:t>Альметьевского</w:t>
      </w:r>
      <w:proofErr w:type="spellEnd"/>
      <w:r w:rsidRPr="008E0B41">
        <w:rPr>
          <w:rFonts w:ascii="Times New Roman" w:hAnsi="Times New Roman"/>
          <w:b/>
          <w:sz w:val="20"/>
          <w:szCs w:val="20"/>
        </w:rPr>
        <w:t xml:space="preserve"> муниципального района:</w:t>
      </w:r>
      <w:r w:rsidRPr="008E0B41">
        <w:rPr>
          <w:rFonts w:ascii="Times New Roman" w:hAnsi="Times New Roman"/>
          <w:b/>
        </w:rPr>
        <w:t xml:space="preserve"> </w:t>
      </w:r>
    </w:p>
    <w:p w:rsidR="00EB7885" w:rsidRPr="008E0B41" w:rsidRDefault="00EB7885" w:rsidP="00EB7885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 xml:space="preserve">- Исполнительный комитет </w:t>
      </w:r>
      <w:proofErr w:type="spellStart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>Альметьевского</w:t>
      </w:r>
      <w:proofErr w:type="spellEnd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 xml:space="preserve"> муниципального района: 45-50-45;</w:t>
      </w:r>
    </w:p>
    <w:p w:rsidR="00EB7885" w:rsidRPr="008E0B41" w:rsidRDefault="00EB7885" w:rsidP="00EB7885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</w:t>
      </w:r>
      <w:proofErr w:type="spellStart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>Альметьевская</w:t>
      </w:r>
      <w:proofErr w:type="spellEnd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 xml:space="preserve"> городская прокуратура: 32-59-55; 32-59-43;</w:t>
      </w:r>
    </w:p>
    <w:p w:rsidR="00EB7885" w:rsidRPr="008E0B41" w:rsidRDefault="00EB7885" w:rsidP="00EB7885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 xml:space="preserve">-Отдел Министерства внутренних дел Российской Федерации по </w:t>
      </w:r>
      <w:proofErr w:type="spellStart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>Альметьевскому</w:t>
      </w:r>
      <w:proofErr w:type="spellEnd"/>
      <w:r w:rsidRPr="008E0B41">
        <w:rPr>
          <w:rFonts w:ascii="Times New Roman" w:hAnsi="Times New Roman"/>
          <w:sz w:val="20"/>
          <w:szCs w:val="20"/>
          <w:shd w:val="clear" w:color="auto" w:fill="F1F1F1"/>
        </w:rPr>
        <w:t xml:space="preserve"> району: 32-62-32;</w:t>
      </w:r>
    </w:p>
    <w:p w:rsidR="00EB7885" w:rsidRPr="008E0B41" w:rsidRDefault="00EB7885" w:rsidP="00EB7885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shd w:val="clear" w:color="auto" w:fill="F1F1F1"/>
        </w:rPr>
      </w:pPr>
      <w:r w:rsidRPr="008E0B41">
        <w:rPr>
          <w:rFonts w:ascii="Times New Roman" w:hAnsi="Times New Roman"/>
          <w:sz w:val="20"/>
          <w:szCs w:val="20"/>
          <w:shd w:val="clear" w:color="auto" w:fill="F1F1F1"/>
        </w:rPr>
        <w:t>-Отдел УФСБ РФ по РТ в г. Альметьевске: 45-66-36;</w:t>
      </w:r>
    </w:p>
    <w:p w:rsidR="00E97A79" w:rsidRDefault="00EB7885" w:rsidP="00EB7885">
      <w:pPr>
        <w:pStyle w:val="a4"/>
        <w:spacing w:after="0" w:line="240" w:lineRule="auto"/>
        <w:ind w:left="0"/>
      </w:pPr>
      <w:r w:rsidRPr="008E0B41">
        <w:rPr>
          <w:shd w:val="clear" w:color="auto" w:fill="F1F1F1"/>
        </w:rPr>
        <w:t>-Управление образования: 45-25-99.</w:t>
      </w:r>
    </w:p>
    <w:sectPr w:rsidR="00E97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B7885"/>
    <w:rsid w:val="00E97A79"/>
    <w:rsid w:val="00EB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7885"/>
    <w:rPr>
      <w:b/>
      <w:bCs/>
    </w:rPr>
  </w:style>
  <w:style w:type="paragraph" w:styleId="a4">
    <w:name w:val="List Paragraph"/>
    <w:basedOn w:val="a"/>
    <w:qFormat/>
    <w:rsid w:val="00EB78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599</Words>
  <Characters>3419</Characters>
  <Application>Microsoft Office Word</Application>
  <DocSecurity>0</DocSecurity>
  <Lines>28</Lines>
  <Paragraphs>8</Paragraphs>
  <ScaleCrop>false</ScaleCrop>
  <Company>MultiDVD Team</Company>
  <LinksUpToDate>false</LinksUpToDate>
  <CharactersWithSpaces>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2014-11-20T16:09:00Z</dcterms:created>
  <dcterms:modified xsi:type="dcterms:W3CDTF">2014-11-20T16:10:00Z</dcterms:modified>
</cp:coreProperties>
</file>